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0640" w14:textId="26688B6F" w:rsidR="00CE1771" w:rsidRPr="008600C9" w:rsidRDefault="00CE1771" w:rsidP="008600C9">
      <w:pPr>
        <w:spacing w:after="0"/>
        <w:jc w:val="both"/>
        <w:rPr>
          <w:rFonts w:cs="Times New Roman"/>
          <w:color w:val="000000"/>
          <w:spacing w:val="2"/>
          <w:szCs w:val="28"/>
          <w:lang w:val="kk-KZ" w:eastAsia="ru-RU"/>
        </w:rPr>
      </w:pPr>
      <w:r w:rsidRPr="008600C9">
        <w:rPr>
          <w:b/>
          <w:bCs/>
          <w:color w:val="000000"/>
          <w:spacing w:val="2"/>
          <w:szCs w:val="28"/>
          <w:lang w:val="kk-KZ" w:eastAsia="ru-RU"/>
        </w:rPr>
        <w:t>Дәріс 12-</w:t>
      </w:r>
      <w:bookmarkStart w:id="0" w:name="_Hlk81217670"/>
      <w:r w:rsidR="005B32D8" w:rsidRPr="0098045F">
        <w:rPr>
          <w:rFonts w:eastAsia="Calibri"/>
          <w:szCs w:val="28"/>
          <w:lang w:val="kk-KZ" w:eastAsia="ar-SA"/>
        </w:rPr>
        <w:t xml:space="preserve"> Қаз</w:t>
      </w:r>
      <w:r w:rsidR="005B32D8" w:rsidRPr="008600C9">
        <w:rPr>
          <w:rFonts w:eastAsia="Calibri" w:cs="Times New Roman"/>
          <w:szCs w:val="28"/>
          <w:lang w:val="kk-KZ" w:eastAsia="ar-SA"/>
        </w:rPr>
        <w:t>ақстан Республикасында</w:t>
      </w:r>
      <w:r w:rsidR="005B32D8" w:rsidRPr="008600C9">
        <w:rPr>
          <w:rFonts w:eastAsia="Calibri" w:cs="Times New Roman"/>
          <w:b/>
          <w:bCs/>
          <w:szCs w:val="28"/>
          <w:lang w:val="kk-KZ" w:eastAsia="ar-SA"/>
        </w:rPr>
        <w:t xml:space="preserve">  </w:t>
      </w:r>
      <w:r w:rsidR="005B32D8" w:rsidRPr="008600C9">
        <w:rPr>
          <w:rFonts w:cs="Times New Roman"/>
          <w:szCs w:val="28"/>
          <w:lang w:val="kk-KZ" w:eastAsia="ko-KR"/>
        </w:rPr>
        <w:t>жергілікті</w:t>
      </w:r>
      <w:r w:rsidR="0098045F" w:rsidRPr="008600C9">
        <w:rPr>
          <w:rFonts w:cs="Times New Roman"/>
          <w:szCs w:val="28"/>
          <w:lang w:val="kk-KZ" w:eastAsia="ko-KR"/>
        </w:rPr>
        <w:t xml:space="preserve"> басқару және </w:t>
      </w:r>
      <w:r w:rsidR="005B32D8" w:rsidRPr="008600C9">
        <w:rPr>
          <w:rFonts w:cs="Times New Roman"/>
          <w:szCs w:val="28"/>
          <w:lang w:val="kk-KZ" w:eastAsia="ko-KR"/>
        </w:rPr>
        <w:t xml:space="preserve"> өзін-өзі басқарудағы </w:t>
      </w:r>
      <w:r w:rsidR="0098045F" w:rsidRPr="008600C9">
        <w:rPr>
          <w:rFonts w:cs="Times New Roman"/>
          <w:szCs w:val="28"/>
          <w:lang w:val="kk-KZ" w:eastAsia="ko-KR"/>
        </w:rPr>
        <w:t xml:space="preserve"> кадрлар </w:t>
      </w:r>
      <w:bookmarkEnd w:id="0"/>
    </w:p>
    <w:p w14:paraId="0152C8D1" w14:textId="77777777" w:rsidR="008600C9" w:rsidRDefault="00CE1771" w:rsidP="008600C9">
      <w:pPr>
        <w:tabs>
          <w:tab w:val="left" w:pos="0"/>
        </w:tabs>
        <w:spacing w:after="0"/>
        <w:jc w:val="both"/>
        <w:rPr>
          <w:rFonts w:cs="Times New Roman"/>
          <w:szCs w:val="28"/>
        </w:rPr>
      </w:pPr>
      <w:r w:rsidRPr="008600C9">
        <w:rPr>
          <w:rFonts w:cs="Times New Roman"/>
          <w:szCs w:val="28"/>
        </w:rPr>
        <w:tab/>
      </w:r>
    </w:p>
    <w:p w14:paraId="2EEBB75E" w14:textId="1BF0D61D" w:rsidR="00CE1771" w:rsidRPr="008600C9" w:rsidRDefault="00CE1771" w:rsidP="008600C9">
      <w:pPr>
        <w:tabs>
          <w:tab w:val="left" w:pos="0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b/>
          <w:bCs/>
          <w:szCs w:val="28"/>
          <w:lang w:val="kk-KZ"/>
        </w:rPr>
        <w:t>Дәрістің мақсаты</w:t>
      </w:r>
      <w:r w:rsidRPr="008600C9">
        <w:rPr>
          <w:rFonts w:cs="Times New Roman"/>
          <w:szCs w:val="28"/>
          <w:lang w:val="kk-KZ"/>
        </w:rPr>
        <w:t xml:space="preserve"> – </w:t>
      </w:r>
      <w:r w:rsidR="00ED2F6D" w:rsidRPr="008600C9">
        <w:rPr>
          <w:rFonts w:cs="Times New Roman"/>
          <w:szCs w:val="28"/>
          <w:lang w:val="kk-KZ"/>
        </w:rPr>
        <w:t xml:space="preserve">Студенттерге  </w:t>
      </w:r>
      <w:r w:rsidR="0098045F" w:rsidRPr="008600C9">
        <w:rPr>
          <w:rFonts w:cs="Times New Roman"/>
          <w:szCs w:val="28"/>
          <w:lang w:val="kk-KZ"/>
        </w:rPr>
        <w:t>Қазақстан Республикасында  жергілікті басқару және  өзін-өзі басқарудағы  кадрларды</w:t>
      </w:r>
      <w:r w:rsidR="00ED2F6D" w:rsidRPr="008600C9">
        <w:rPr>
          <w:rFonts w:cs="Times New Roman"/>
          <w:szCs w:val="28"/>
          <w:lang w:val="kk-KZ"/>
        </w:rPr>
        <w:t xml:space="preserve">  жан-жақты кешенді түсіндіру</w:t>
      </w:r>
    </w:p>
    <w:p w14:paraId="08D985DB" w14:textId="77777777" w:rsidR="008600C9" w:rsidRDefault="008600C9" w:rsidP="008600C9">
      <w:pPr>
        <w:tabs>
          <w:tab w:val="left" w:pos="1380"/>
        </w:tabs>
        <w:spacing w:after="0"/>
        <w:jc w:val="both"/>
        <w:rPr>
          <w:rFonts w:cs="Times New Roman"/>
          <w:szCs w:val="28"/>
          <w:lang w:val="kk-KZ"/>
        </w:rPr>
      </w:pPr>
    </w:p>
    <w:p w14:paraId="23E65D34" w14:textId="0907BC90" w:rsidR="00CE1771" w:rsidRPr="008600C9" w:rsidRDefault="00CE1771" w:rsidP="008600C9">
      <w:pPr>
        <w:tabs>
          <w:tab w:val="left" w:pos="1380"/>
        </w:tabs>
        <w:spacing w:after="0"/>
        <w:jc w:val="both"/>
        <w:rPr>
          <w:rFonts w:cs="Times New Roman"/>
          <w:b/>
          <w:bCs/>
          <w:szCs w:val="28"/>
          <w:lang w:val="kk-KZ"/>
        </w:rPr>
      </w:pPr>
      <w:r w:rsidRPr="008600C9">
        <w:rPr>
          <w:rFonts w:cs="Times New Roman"/>
          <w:b/>
          <w:bCs/>
          <w:szCs w:val="28"/>
          <w:lang w:val="kk-KZ"/>
        </w:rPr>
        <w:t>Сұрақтар:</w:t>
      </w:r>
    </w:p>
    <w:p w14:paraId="57925560" w14:textId="0A96B28E" w:rsidR="00CE1771" w:rsidRPr="008600C9" w:rsidRDefault="00CE1771" w:rsidP="008600C9">
      <w:pPr>
        <w:tabs>
          <w:tab w:val="left" w:pos="1380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1.</w:t>
      </w:r>
      <w:r w:rsidR="0098045F" w:rsidRPr="008600C9">
        <w:rPr>
          <w:rFonts w:cs="Times New Roman"/>
          <w:szCs w:val="28"/>
          <w:lang w:val="kk-KZ"/>
        </w:rPr>
        <w:t xml:space="preserve"> Қазақстан Республикасында  жергілікті басқару және  өзін-өзі басқарудағы  кадрлар</w:t>
      </w:r>
    </w:p>
    <w:p w14:paraId="23E23AA3" w14:textId="19C39F91" w:rsidR="00CE1771" w:rsidRPr="008600C9" w:rsidRDefault="00CE1771" w:rsidP="008600C9">
      <w:pPr>
        <w:tabs>
          <w:tab w:val="left" w:pos="1380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2.</w:t>
      </w:r>
      <w:r w:rsidR="0098045F" w:rsidRPr="008600C9">
        <w:rPr>
          <w:rFonts w:cs="Times New Roman"/>
          <w:szCs w:val="28"/>
          <w:lang w:val="kk-KZ"/>
        </w:rPr>
        <w:t xml:space="preserve"> Жергілікті басқару және  өзін-өзі басқарудағы  кадрлар біліктілігін  арттырудың маңызы</w:t>
      </w:r>
    </w:p>
    <w:p w14:paraId="61CFC1FA" w14:textId="77777777" w:rsidR="008600C9" w:rsidRDefault="008600C9" w:rsidP="008600C9">
      <w:pPr>
        <w:spacing w:after="0"/>
        <w:jc w:val="both"/>
        <w:rPr>
          <w:rFonts w:cs="Times New Roman"/>
          <w:szCs w:val="28"/>
          <w:lang w:val="kk-KZ"/>
        </w:rPr>
      </w:pPr>
    </w:p>
    <w:p w14:paraId="25BCC675" w14:textId="77777777" w:rsidR="008600C9" w:rsidRDefault="008600C9" w:rsidP="008600C9">
      <w:pPr>
        <w:spacing w:after="0"/>
        <w:jc w:val="both"/>
        <w:rPr>
          <w:rFonts w:cs="Times New Roman"/>
          <w:szCs w:val="28"/>
          <w:lang w:val="kk-KZ"/>
        </w:rPr>
      </w:pPr>
    </w:p>
    <w:p w14:paraId="3E68CF5B" w14:textId="7A518DE0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Жергілікті өзін-өзі басқару және мемлекеттік басқару органдарын кадрлармен қамтамасыз етудің маңызы зор, себебі өзін-өзі ұйымдастыру</w:t>
      </w:r>
    </w:p>
    <w:p w14:paraId="55E7A7F4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мен басқарудың деңгейі кез келген елдің тұрақты дамуында негізгі роль</w:t>
      </w:r>
    </w:p>
    <w:p w14:paraId="332329F0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атқарады. Жалпы, кадрлармен қамтамасыз ету деңгейі белгілі бір мекендегі немесе әкімшілік-аумақтық бірліктегі адам ресурсының басты жиынтығының әлеуетімен, сондай-ақ осы басқару органдарында жұмыс істеуге</w:t>
      </w:r>
    </w:p>
    <w:p w14:paraId="670C9E0C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дайын және жұмыс істеуді қалайтын адам ресурстарын шынайы іріктеу</w:t>
      </w:r>
    </w:p>
    <w:p w14:paraId="6A182599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сапасымен айқындалатыны белгілі. Сонымен қатар жергiлiктi басқару</w:t>
      </w:r>
    </w:p>
    <w:p w14:paraId="3B67465C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органдарының өкiлеттiктерi, жауапкершiлiгi мен ресурстары басқа факторлармен қатар әлеуетті кадрларды ынталандыруға, демек, адами ресурстардың басты жиынтығындағы нақты iрiктеменiң үлесiне де ықпал етедi.</w:t>
      </w:r>
    </w:p>
    <w:p w14:paraId="040300DB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1995 жылғы қабылданған Конституцияға дейін, Қазақстанда жергілікті</w:t>
      </w:r>
    </w:p>
    <w:p w14:paraId="02448557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өзін-өзі басқару органдары айтарлықтай кең өкілеттіктерге ие болды.</w:t>
      </w:r>
    </w:p>
    <w:p w14:paraId="19BBFB6D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Қазіргі уақытта жергілікті мемлекеттік басқару және өзін-өзі басқарудың</w:t>
      </w:r>
    </w:p>
    <w:p w14:paraId="5BA94D81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құқықтық негізін Конституция, «Қазақстан Республикасындағы жергілікті</w:t>
      </w:r>
    </w:p>
    <w:p w14:paraId="090F3498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мемлекеттік басқару және өзін-өзі басқару туралы» Заң және басқа да</w:t>
      </w:r>
    </w:p>
    <w:p w14:paraId="27615FD2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нормативтік құқықтық актілер құрайды. Қызмет мәні бөлігінде екі институт та өзара тығыз байланысты, бір-бірін толықтырады және жергілікті</w:t>
      </w:r>
    </w:p>
    <w:p w14:paraId="5DA5C265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қоғамдастықтардың тыныс-тіршілігін қамтамасыз ететін бірыңғай басқару</w:t>
      </w:r>
    </w:p>
    <w:p w14:paraId="3B1F84FE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«қондырмасын» құрайды.</w:t>
      </w:r>
    </w:p>
    <w:p w14:paraId="433DD81E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2012 жылы Қазақстан Республикасында Жергілікті өзін-өзі басқаруды</w:t>
      </w:r>
    </w:p>
    <w:p w14:paraId="3698DA8E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дамыту тұжырымдамасы бекітілді (бұдан әрі — Тұжырымдама), осыған</w:t>
      </w:r>
    </w:p>
    <w:p w14:paraId="7702A65A" w14:textId="21054364" w:rsidR="00CE1771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сәйкес жергілікті өзін-өзі басқаруды дамыту екі кезеңмен жүргізіледі және</w:t>
      </w:r>
    </w:p>
    <w:p w14:paraId="1E3B85CE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оған халықтың басқаруға қатысуын белсендендіру бойынша шаралар,</w:t>
      </w:r>
    </w:p>
    <w:p w14:paraId="6C88FD89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ауылдық округтер, ауылдар, кенттердің әкімдерін сайлауды енгізу, сондай-ақ бюджеттің 4‑деңгейін қалыптастыру кіреді.</w:t>
      </w:r>
    </w:p>
    <w:p w14:paraId="5E735878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Халықаралық тәжірибеге шолу жасасақ, бірқатар елдерде жергілікті өзінөзі басқару органдарына мемлекеттік функциялар да жүктелген. Кейбір</w:t>
      </w:r>
    </w:p>
    <w:p w14:paraId="0A15DC6C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елдерде, мысалы, конституциялары мен әкімшілік-аумақтық құрылымы,</w:t>
      </w:r>
    </w:p>
    <w:p w14:paraId="03B5D323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жалпы алғанда, Қазақстанға ұқсас Польша мен Францияда, мемлекеттің</w:t>
      </w:r>
    </w:p>
    <w:p w14:paraId="71718628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lastRenderedPageBreak/>
        <w:t>мүддесін сақтау және жергілікті өзін-өзі басқару органдарымен өзара әрекет етуді қамтамасыз ету үшін, воеводалар мен префектілер институты</w:t>
      </w:r>
    </w:p>
    <w:p w14:paraId="2B349F53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енгізілген. Іс жүзінде барлық модельдерде жергілікті өзін-өзі басқару органдарының белгілі бір дуализмі байқалады және ол Еуропалық жергілікті</w:t>
      </w:r>
    </w:p>
    <w:p w14:paraId="1CD0F11F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өзін-өзі басқару хартиясында көрсетілген.</w:t>
      </w:r>
    </w:p>
    <w:p w14:paraId="16BEEE0F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Қолданыстағы қазақстандық модельде негізгі өкілеттіктер мен ресурстар</w:t>
      </w:r>
    </w:p>
    <w:p w14:paraId="35BF66FA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жергілікті мемлекеттік басқару органдарында шоғырланған. Бірақ, сонымен қатар, өзін-өзі басқару және жергілікті мемлекеттік басқару органдары арасындағы тепе-теңдікті қамтамасыз ететін заң әзірлеу талпыныстары да болды.</w:t>
      </w:r>
    </w:p>
    <w:p w14:paraId="0ADE6123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Қазіргі кезде, жергілікті мемлекеттік басқару органдары 1 кадрлармен</w:t>
      </w:r>
    </w:p>
    <w:p w14:paraId="104126CD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91–92%-ға қамтамасыз етілген (1‑кесте). Е санатындағы мемлекеттік</w:t>
      </w:r>
    </w:p>
    <w:p w14:paraId="2E7A4AF5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қызметшілердің үлесі барлық мемлекеттік қызметшілердің нақты</w:t>
      </w:r>
    </w:p>
    <w:p w14:paraId="249A7398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санында 35,2%-ын құрайды. Қалалар, аудандар мен ауылдық жерлердің</w:t>
      </w:r>
    </w:p>
    <w:p w14:paraId="545158D9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1000 тұрғынына орташа есеппен 4 мемлекеттік қызметшіден келеді екен.</w:t>
      </w:r>
    </w:p>
    <w:p w14:paraId="4FCA5360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Мемлекеттік қызметтердің көптеген түрін цифрлық жүйеге ауыстырып</w:t>
      </w:r>
    </w:p>
    <w:p w14:paraId="3BB4B671" w14:textId="1FED5BD9" w:rsidR="00CE1771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жатқан осы шақта бұл арақатынас оңтайлы деп айтуға болады.</w:t>
      </w:r>
    </w:p>
    <w:p w14:paraId="1EC7EEAF" w14:textId="77777777" w:rsidR="00CE1771" w:rsidRPr="008600C9" w:rsidRDefault="00CE1771" w:rsidP="008600C9">
      <w:pPr>
        <w:spacing w:after="0"/>
        <w:jc w:val="both"/>
        <w:rPr>
          <w:rFonts w:cs="Times New Roman"/>
          <w:szCs w:val="28"/>
          <w:lang w:val="kk-KZ"/>
        </w:rPr>
      </w:pPr>
    </w:p>
    <w:p w14:paraId="335BDA44" w14:textId="5616488D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2020 жылдың 1 қаңтарына кадрлармен қамтамасыз ету деңгейі</w:t>
      </w:r>
    </w:p>
    <w:p w14:paraId="65D12AC8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және бір бос лауазымға конкурстың орташа мәні</w:t>
      </w:r>
    </w:p>
    <w:p w14:paraId="246330D2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Аудан, қаладағы аудандар</w:t>
      </w:r>
    </w:p>
    <w:p w14:paraId="0C54ACED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және облыстың деңгейдегі</w:t>
      </w:r>
    </w:p>
    <w:p w14:paraId="277AC243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қалалардың әкімдері аппараттары, аудандар мәслихаттарының аппараттары</w:t>
      </w:r>
    </w:p>
    <w:p w14:paraId="2B7B46BA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(Нұр-Сұлтан, Алматы, Шымкент қалаларын есепке</w:t>
      </w:r>
    </w:p>
    <w:p w14:paraId="335524DD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алмағанда)</w:t>
      </w:r>
    </w:p>
    <w:p w14:paraId="6473FD36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Жергілікті бюджеттен</w:t>
      </w:r>
    </w:p>
    <w:p w14:paraId="50C5F308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қаржыландырылатын</w:t>
      </w:r>
    </w:p>
    <w:p w14:paraId="550961C2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аудандық атқарушы</w:t>
      </w:r>
    </w:p>
    <w:p w14:paraId="63F81FDF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органдар, аудандық</w:t>
      </w:r>
    </w:p>
    <w:p w14:paraId="40EBAA65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маңызы бар қалалардың, ауылдардың, кенттердің, ауылдық округтердің әкімдері</w:t>
      </w:r>
    </w:p>
    <w:p w14:paraId="2BF4AC40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Аудандық маңызы бар</w:t>
      </w:r>
    </w:p>
    <w:p w14:paraId="6480D8A2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қалалар, ауылдар, кенттер, ауылдық округтер</w:t>
      </w:r>
    </w:p>
    <w:p w14:paraId="3E03A055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әкімдерінің аппараттары</w:t>
      </w:r>
    </w:p>
    <w:p w14:paraId="2C2AC2C8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«Е» санаты «E-R» санаты «E-G» санаты</w:t>
      </w:r>
    </w:p>
    <w:p w14:paraId="7F7F4DB1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штаты — 5 575</w:t>
      </w:r>
    </w:p>
    <w:p w14:paraId="51D473BD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нақты — 5 142</w:t>
      </w:r>
    </w:p>
    <w:p w14:paraId="5E68FDFD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қамтамасыз етілуі — 92,2%</w:t>
      </w:r>
    </w:p>
    <w:p w14:paraId="7CE4B510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штаты — 16 332</w:t>
      </w:r>
    </w:p>
    <w:p w14:paraId="6D032510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нақты — 14 919</w:t>
      </w:r>
    </w:p>
    <w:p w14:paraId="2CB1D990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қамтамасыз етілуі — 91,3%</w:t>
      </w:r>
    </w:p>
    <w:p w14:paraId="3DF441CE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штаты — 11 636</w:t>
      </w:r>
    </w:p>
    <w:p w14:paraId="5E8D432B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нақты — 10 653</w:t>
      </w:r>
    </w:p>
    <w:p w14:paraId="6C569F76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қамтамасыз етілуі — 91,6%</w:t>
      </w:r>
    </w:p>
    <w:p w14:paraId="52305FB6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Бір бос лауазымға адамдардың саны (орташа мәні)</w:t>
      </w:r>
    </w:p>
    <w:p w14:paraId="24D4AE0C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lastRenderedPageBreak/>
        <w:t>0,9</w:t>
      </w:r>
    </w:p>
    <w:p w14:paraId="0E25CF8A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(2 804 бос жұмыс орнына 2 507</w:t>
      </w:r>
    </w:p>
    <w:p w14:paraId="5B97980E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үміткер)</w:t>
      </w:r>
    </w:p>
    <w:p w14:paraId="61B13065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0,8</w:t>
      </w:r>
    </w:p>
    <w:p w14:paraId="659A6E54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(6 440 бос жұмыс орнына</w:t>
      </w:r>
    </w:p>
    <w:p w14:paraId="70876BF9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4 982 үміткер)</w:t>
      </w:r>
    </w:p>
    <w:p w14:paraId="16461909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0,7</w:t>
      </w:r>
    </w:p>
    <w:p w14:paraId="1A3B1F33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(4 300 бос жұмыс орнына</w:t>
      </w:r>
    </w:p>
    <w:p w14:paraId="6928B274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2 980 үміткер)</w:t>
      </w:r>
    </w:p>
    <w:p w14:paraId="5952FE8E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1‑кестедегі бір бос лауазымға адамдар санының көрсеткіші, жергілікті</w:t>
      </w:r>
    </w:p>
    <w:p w14:paraId="5FFC756F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басқару органдарында жұмыс істеудің тартымдылығы төмен екенін көрсетеді. Бір бос лауазымға үміткерлердің саны, аудандық әкімдіктерде 0,9</w:t>
      </w:r>
    </w:p>
    <w:p w14:paraId="73321A15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адамды, аудандық атқарушы органдарда 0,8 адамды және ауыл әкімдерінің</w:t>
      </w:r>
    </w:p>
    <w:p w14:paraId="641F9402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аппараттарында 0,7 адамды құрайды. Дегенмен де, ауылдық әкімдіктердегі лауазымдарға қойылатын білім деңгейінің талаптары, басқа санаттармен салыстырғанда төмен (2‑кесте). Үміткерлердің ортадан кейінгі</w:t>
      </w:r>
    </w:p>
    <w:p w14:paraId="771C7D0C" w14:textId="2A7DFEA6" w:rsidR="00CE1771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немесе техникалық және кәсіби білімі болса жеткілікті, ал басқа санаттардың лауазымдарына конкурсқа қатысу үшін жоғары білім талап етіледі.</w:t>
      </w:r>
    </w:p>
    <w:p w14:paraId="26952085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Аудандық (облыстың маңызы бар қала), ауылдық деңгейдегі лауазымдарға қойылатын біліктілік талаптары</w:t>
      </w:r>
    </w:p>
    <w:p w14:paraId="420D648F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Лауазымы Санаты Білімі</w:t>
      </w:r>
    </w:p>
    <w:p w14:paraId="16D79E6A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Аудандар, қаладағы аудандар және облыстық маңызы бар қалалар әкімдерінің аппараттары, аудандық мәслихаттардың аппараттары (Е санаты)</w:t>
      </w:r>
    </w:p>
    <w:p w14:paraId="68E50187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бас маман Е‑4</w:t>
      </w:r>
    </w:p>
    <w:p w14:paraId="34787AA6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мемлекеттік қызметте кемінде бір жыл</w:t>
      </w:r>
    </w:p>
    <w:p w14:paraId="0D060DA5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өтілі немесе тиісті салалардағы жұмыс өтілі</w:t>
      </w:r>
    </w:p>
    <w:p w14:paraId="3C463687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кемінде екі жыл болған жағдайда ортадан кейінгі немесе техникалық және кәсіби</w:t>
      </w:r>
    </w:p>
    <w:p w14:paraId="6CA6ACBC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білім</w:t>
      </w:r>
    </w:p>
    <w:p w14:paraId="513DA461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жетекші маман Е‑5 ортадан кейінгі немесе техникалық және</w:t>
      </w:r>
    </w:p>
    <w:p w14:paraId="44D7EF49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кәсіби білім</w:t>
      </w:r>
    </w:p>
    <w:p w14:paraId="2B039964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Жергілікті бюджеттен қаржыландырылатын аудандық атқарушы органдар, аудандық</w:t>
      </w:r>
    </w:p>
    <w:p w14:paraId="44204AF3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маңызы бар қалалардың, ауылдардың, кенттердің, ауылдық округтердің әкімдері (Е-R</w:t>
      </w:r>
    </w:p>
    <w:p w14:paraId="25E819E8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санаты)</w:t>
      </w:r>
    </w:p>
    <w:p w14:paraId="543693A6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бас маман E-R‑4</w:t>
      </w:r>
    </w:p>
    <w:p w14:paraId="4CCB3440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мемлекеттік қызметте кемінде бір жыл</w:t>
      </w:r>
    </w:p>
    <w:p w14:paraId="2AA05923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өтілі немесе тиісті салалардағы жұмыс өтілі</w:t>
      </w:r>
    </w:p>
    <w:p w14:paraId="64885E0B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кемінде екі жыл болған жағдайда ортадан кейінгі немесе техникалық және кәсіби</w:t>
      </w:r>
    </w:p>
    <w:p w14:paraId="5E8CAD07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білім</w:t>
      </w:r>
    </w:p>
    <w:p w14:paraId="55D6C7FF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жетекші маман E-R‑5 ортадан кейінгі немесе техникалық және</w:t>
      </w:r>
    </w:p>
    <w:p w14:paraId="2BC37567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кәсіби білім</w:t>
      </w:r>
    </w:p>
    <w:p w14:paraId="047BBC40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lastRenderedPageBreak/>
        <w:t>Аудандық маңызы бар қалалар, ауылдар, кенттер, ауылдық округтер әкімдерінің аппараттары (E-G санаты)</w:t>
      </w:r>
    </w:p>
    <w:p w14:paraId="19F18FD6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бас маман E-G‑3</w:t>
      </w:r>
    </w:p>
    <w:p w14:paraId="6327BB23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мемлекеттік қызметте кемінде бір жыл</w:t>
      </w:r>
    </w:p>
    <w:p w14:paraId="064328FA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өтілі немесе тиісті салалардағы жұмыс өтілі</w:t>
      </w:r>
    </w:p>
    <w:p w14:paraId="5987AA94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кемінде екі жыл болған жағдайда ортадан кейінгі немесе техникалық және кәсіби</w:t>
      </w:r>
    </w:p>
    <w:p w14:paraId="44A7CC9A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білім</w:t>
      </w:r>
    </w:p>
    <w:p w14:paraId="74610BCE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жетекші маман E-G‑4 ортадан кейінгі немесе техникалық және</w:t>
      </w:r>
    </w:p>
    <w:p w14:paraId="4A0ED233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кәсіби білім</w:t>
      </w:r>
    </w:p>
    <w:p w14:paraId="35A2CBD0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Ауылдарда еңбекке қабілетті тұрғындар, сондай-ақ мемлекеттік қызметші</w:t>
      </w:r>
    </w:p>
    <w:p w14:paraId="4171C9DF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болғысы келетін адамдар көп болғанымен, жергілікті әкімдіктердегі бос</w:t>
      </w:r>
    </w:p>
    <w:p w14:paraId="455A4BA6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лауазымдарға конкурс аз болатыны назар аудартады.2 Біздің көзқарасымыз бойынша, жер-жерлерде өзін-өзі басқару және мемлекеттік басқару</w:t>
      </w:r>
    </w:p>
    <w:p w14:paraId="3414FEC4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органдарында еңбек ресурстарының негізгі жиынтығының жұмыс істеуге</w:t>
      </w:r>
    </w:p>
    <w:p w14:paraId="247E686A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ықыласы мен ниетіне келесі факторлар көп ықпал етеді.</w:t>
      </w:r>
    </w:p>
    <w:p w14:paraId="207881BA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1. Жергілікті халықтың конкурстық іріктеудің объективтілігі мен адалдығына сенімділік деңгейінің төмендігі. Үміткерлердің көпшілігі</w:t>
      </w:r>
    </w:p>
    <w:p w14:paraId="1AF62E85" w14:textId="4A158088" w:rsidR="00CE1771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«еш пайда жоқ» деген пікірде болады. Көптеген жағдайда олар</w:t>
      </w:r>
    </w:p>
    <w:p w14:paraId="7CF6B7CF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«конкурстың қорытындысы айқындалып қойған, бәрібір лауазымға</w:t>
      </w:r>
    </w:p>
    <w:p w14:paraId="1FF689D8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басқа біреу өтеді, сондықтан өзі бұл орынға үміттенбей-ақ қойса да</w:t>
      </w:r>
    </w:p>
    <w:p w14:paraId="5012F0DE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болады» деп ойлайды.</w:t>
      </w:r>
    </w:p>
    <w:p w14:paraId="01AF66D8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2. Үміткерлердің іріктеу рәсімдеріне, атап айтқанда, тестілеуге дайындық деңгейінің жеткіліксіздігі.</w:t>
      </w:r>
    </w:p>
    <w:p w14:paraId="4109190D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3. Орталық және жергілікті басқару деңгейлері арасындағы еңбекақы</w:t>
      </w:r>
    </w:p>
    <w:p w14:paraId="1512E47D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төлеудің теңсіздігі, атап айтқанда, орталық органдармен, экономиканың басқа да секторларымен салыстырғанда, жергілікті органдар мемлекеттік қызметшілерінің жалақыларының төмен мөлшері.</w:t>
      </w:r>
    </w:p>
    <w:p w14:paraId="10D454F2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4. Мемлекеттік қызметшілердің құндылықтық ережелері мен мінезқұлықтарының себептерін, мемлекеттік қызметшілердің ұйым</w:t>
      </w:r>
    </w:p>
    <w:p w14:paraId="3CCB90F8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ішіндегі өзара қарым-қатынастарын, жұмысты артығымен істеуін</w:t>
      </w:r>
    </w:p>
    <w:p w14:paraId="688557C1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айқындайтын корпоративтік мәдениет.</w:t>
      </w:r>
    </w:p>
    <w:p w14:paraId="5E8462E6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5. Ынталандырудың жеткіліксіздігі. Van der Wal Z., Mussagulova A. зерттеуіне сәйкес, Қазақстанда мемлекеттік қызметшілердің ынталы</w:t>
      </w:r>
    </w:p>
    <w:p w14:paraId="17D2FEF4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болуының негізгі себептері—мемлекеттік саясатты жасауға қатысуға</w:t>
      </w:r>
    </w:p>
    <w:p w14:paraId="148B919D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талпыну (5‑тен 4,22), қоғамдық мүдделерге шынайы берілу (5‑тен 4,02),</w:t>
      </w:r>
    </w:p>
    <w:p w14:paraId="495DE5A3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жанашырлық (5‑тен 3,9), өзін-өзі құрбан қылу (5‑тен 3,57).3 Басқарудың жергілікті деңгейінде өкілеттіктер мен ресурстардың жеткілікті</w:t>
      </w:r>
    </w:p>
    <w:p w14:paraId="323F817F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болмауы мемлекеттік қызметте жұмыс істеуге деген ынта-ықыласты төмендетеді. Ықтимал үміткерлер өкілеттіктері мен ресурстарының деңгейі жоғары қызметте, яғни облыстық деңгейде немесе</w:t>
      </w:r>
    </w:p>
    <w:p w14:paraId="4957B276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орталық аппаратта жұмыс істеуге көбірек ұмтылады.</w:t>
      </w:r>
    </w:p>
    <w:p w14:paraId="44664417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Сондықтан да басқарудың осы деңгейі аудан, ауылдық округ, ауылдар</w:t>
      </w:r>
    </w:p>
    <w:p w14:paraId="224EFD6D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мен кенттердің әкімдеріне халықтың өмір сүруін жақсартуға ықпал ететін</w:t>
      </w:r>
    </w:p>
    <w:p w14:paraId="4B5CF49F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lastRenderedPageBreak/>
        <w:t>мүмкіндіктерге ие бола алатындай жеткілікті және қажетті өкілеттіктермен, ресурстармен қамтамасыз етілуінің маңызы өте зор. Жауапкершілік</w:t>
      </w:r>
    </w:p>
    <w:p w14:paraId="4821502D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те оларда бар өкілеттіктер мен ресурстар үшін ғана жүктелуі тиіс.4</w:t>
      </w:r>
    </w:p>
    <w:p w14:paraId="410DB513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Өкінішке орай, қазір осы өкілеттіктердің жүзеге асыру көлемдері мен</w:t>
      </w:r>
    </w:p>
    <w:p w14:paraId="71637337" w14:textId="45E874DE" w:rsidR="00CE1771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ресурстық мүмкіндіктердің арасында белгілі бір алшақтық байқалады</w:t>
      </w:r>
    </w:p>
    <w:p w14:paraId="235CC5FE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Заңнамаға сәйкес, әкімдерге 79 функция жүктелген, оларды іске асыру</w:t>
      </w:r>
    </w:p>
    <w:p w14:paraId="39246443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ресурстардың біршама маңызды мөлшерін талап етеді.</w:t>
      </w:r>
    </w:p>
    <w:p w14:paraId="442720A7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Тұжырымдамаға сәйкес жергілікті өзін-өзі басқару органдарының қаржылық және экономикалық дербестігін кеңейту үшін, оларға салықтық</w:t>
      </w:r>
    </w:p>
    <w:p w14:paraId="2C1C76FE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және салықтық емес түсімдердің,5 жергілікті өзін-өзі басқару қаражатының есебінен алынған коммуналдық меншікті басқару процестерінің бір</w:t>
      </w:r>
    </w:p>
    <w:p w14:paraId="5B0DBD52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бөлігін беру, сондай-ақ тиісті бюджеттердің жобаларын талқылауға азаматтардың қатысу тетігін енгізу бойынша жұмыс жүргізілуде. Осы орайда,</w:t>
      </w:r>
    </w:p>
    <w:p w14:paraId="3924E4D5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біздің көзқарасымыз бойынша, жеке тұлғалар сияқты, заңды тұлғалардан да алынатын жылжымайтын мүлікке салынатын салық жергілікті бюджеттің табысты бөлігі болуы тиіс. Мұндай шешім фискальды-экономикалық</w:t>
      </w:r>
    </w:p>
    <w:p w14:paraId="576B8463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логикаға сай болар еді және салықтық базаны анықтау, тиісті міндеттерді</w:t>
      </w:r>
    </w:p>
    <w:p w14:paraId="52C2AEF8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қамтамасыз ету бойынша жұмысты да неғұрлым мәнді етер еді. Сонымен</w:t>
      </w:r>
    </w:p>
    <w:p w14:paraId="11BF343E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қатар, қалалық, аудандық және ауылдық деңгейлердегі органдарға жер</w:t>
      </w:r>
    </w:p>
    <w:p w14:paraId="6F43E152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бөлу, жер қойнауын пайдалану мәселелерін өздері шешуіне мүмкіндік</w:t>
      </w:r>
    </w:p>
    <w:p w14:paraId="1A280CD7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беру, ел-жерлерде олардың маңыздылығын арттыруға ықпал етер еді.</w:t>
      </w:r>
    </w:p>
    <w:p w14:paraId="0D8145F0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Жергілікті өзін-өзі басқару және мемлекеттік басқару органдарын</w:t>
      </w:r>
    </w:p>
    <w:p w14:paraId="3364B3A6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жеткілікті қаржылық ресурстармен қамтамасыз ету, өз кезегінде, әлеуметтік инфрақұрылымның дамуына сөзсіз әсерін тигізеді және оған қоса</w:t>
      </w:r>
    </w:p>
    <w:p w14:paraId="394CA845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тұрғындардың жергілікті басқару органдарында жұмыс істеуге деген</w:t>
      </w:r>
    </w:p>
    <w:p w14:paraId="4CE0250D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қызығушылығын арттырады. Инфрақұрылымның даму деңгейінің өсуі</w:t>
      </w:r>
    </w:p>
    <w:p w14:paraId="4DFA3039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жергілікті қоғамдастықтарда өмір сүруге қызығушылықтың артуына,</w:t>
      </w:r>
    </w:p>
    <w:p w14:paraId="1218E602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қалалар мен ауылдар арасындағы теңсіздікті жоюға ықпал ететіні белгілі.</w:t>
      </w:r>
    </w:p>
    <w:p w14:paraId="603C9266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Әрине, инфрақұрылымның даму деңгейін теңестіру (мысалы, жолдардың және ауыз судың сапасы, орталықтандырылған сумен жабдықтауға</w:t>
      </w:r>
    </w:p>
    <w:p w14:paraId="0EC92B53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және жылумен қамтамасыз етуге қолжетімділік) біршама уақытты талап</w:t>
      </w:r>
    </w:p>
    <w:p w14:paraId="568FC194" w14:textId="77777777" w:rsidR="0098045F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етеді. Сонымен қатар, ауыл халқы жаңадан берілетін және дамып келе</w:t>
      </w:r>
    </w:p>
    <w:p w14:paraId="0F47E917" w14:textId="64022DF8" w:rsidR="00CE1771" w:rsidRPr="008600C9" w:rsidRDefault="0098045F" w:rsidP="008600C9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жатқан қоғамдық игіліктермен қаламен тең деңгейде қамтылуы керек.</w:t>
      </w:r>
    </w:p>
    <w:p w14:paraId="37BF278C" w14:textId="77777777" w:rsidR="0098045F" w:rsidRPr="008600C9" w:rsidRDefault="00CE1771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ab/>
      </w:r>
      <w:r w:rsidR="0098045F" w:rsidRPr="008600C9">
        <w:rPr>
          <w:rFonts w:cs="Times New Roman"/>
          <w:szCs w:val="28"/>
          <w:lang w:val="kk-KZ"/>
        </w:rPr>
        <w:t>Мысалы, жоғары жылдамдықтағы ғаламтор және жалпыұлттық теледидар. Ауылдық жерлерде жұмыс істейтін мемлекеттік қызметкерлер мен</w:t>
      </w:r>
    </w:p>
    <w:p w14:paraId="3B5D047F" w14:textId="77777777" w:rsidR="0098045F" w:rsidRPr="008600C9" w:rsidRDefault="0098045F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жастар, өздерін ақпараттық қамтамасыз ету саласында артта қалып бара</w:t>
      </w:r>
    </w:p>
    <w:p w14:paraId="7A823F6B" w14:textId="77777777" w:rsidR="0098045F" w:rsidRPr="008600C9" w:rsidRDefault="0098045F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жатқандай сезінбеуі керек.</w:t>
      </w:r>
    </w:p>
    <w:p w14:paraId="71C7F06B" w14:textId="77777777" w:rsidR="0098045F" w:rsidRPr="008600C9" w:rsidRDefault="0098045F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Көрсетілген мәселелермен қатар, жергілікті басқару органдарының мемлекеттің денсаулық сақтау және білім беру сияқты негізгі функцияларын іске асырудағы рөлін күшейтуге де ерекше назар аудару қажет. Атап</w:t>
      </w:r>
    </w:p>
    <w:p w14:paraId="1E5F1F27" w14:textId="77777777" w:rsidR="0098045F" w:rsidRPr="008600C9" w:rsidRDefault="0098045F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айтқанда, аудандық деңгейлерде жергілікті мемлекеттік басқарудың базалық құрылымында денсаулық сақтауды басқару жөніндегі орган қарастырылмаған. Медициналық мекемелердің барлығы облыстық басқарманың</w:t>
      </w:r>
    </w:p>
    <w:p w14:paraId="423ACC65" w14:textId="77777777" w:rsidR="0098045F" w:rsidRPr="008600C9" w:rsidRDefault="0098045F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қарамағына жатады.</w:t>
      </w:r>
    </w:p>
    <w:p w14:paraId="64C0257E" w14:textId="77777777" w:rsidR="0098045F" w:rsidRPr="008600C9" w:rsidRDefault="0098045F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lastRenderedPageBreak/>
        <w:t>Аудандық бюджетте денсаулық сақтауға шығын баптары көзделмеген,</w:t>
      </w:r>
    </w:p>
    <w:p w14:paraId="3A6B34B5" w14:textId="77777777" w:rsidR="0098045F" w:rsidRPr="008600C9" w:rsidRDefault="0098045F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осыған сәйкес, ресурстар жоқ, бірақ бұл ретте осы сала үшін жауапкершілік</w:t>
      </w:r>
    </w:p>
    <w:p w14:paraId="3DD1C6BE" w14:textId="77777777" w:rsidR="0098045F" w:rsidRPr="008600C9" w:rsidRDefault="0098045F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және ана мен баланы қорғау мәселелері, ауылдық денсаулық сақтау ұйымдарын кадрлық қамтамасыз етуге жәрдем беру сияқты кейбір жекелеген</w:t>
      </w:r>
    </w:p>
    <w:p w14:paraId="33C22956" w14:textId="77777777" w:rsidR="0098045F" w:rsidRPr="008600C9" w:rsidRDefault="0098045F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құзыреттер сақталып отыр. Соның салдарынан, осы салада проблемалар туындаған жағдайда, жауапкершілік аудандық және қалалық басқару</w:t>
      </w:r>
    </w:p>
    <w:p w14:paraId="3AB89891" w14:textId="77777777" w:rsidR="0098045F" w:rsidRPr="008600C9" w:rsidRDefault="0098045F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органдарына аударылады. Мысалы, екі жылдай бұрын, Денсаулық сақтау</w:t>
      </w:r>
    </w:p>
    <w:p w14:paraId="56C1C1B9" w14:textId="77777777" w:rsidR="0098045F" w:rsidRPr="008600C9" w:rsidRDefault="0098045F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министрі Талғар ауданының әкіміне жедел жәрдемге байланысты жағдай</w:t>
      </w:r>
    </w:p>
    <w:p w14:paraId="6231C83F" w14:textId="77777777" w:rsidR="0098045F" w:rsidRPr="008600C9" w:rsidRDefault="0098045F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үшін ескерту жасады. Бірнеше ай бұрын Шығыс Қазақстан облысы Зайсан</w:t>
      </w:r>
    </w:p>
    <w:p w14:paraId="2ADC0443" w14:textId="77777777" w:rsidR="0098045F" w:rsidRPr="008600C9" w:rsidRDefault="0098045F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ауданында короновирус туралы қауесетке байланысты халықтың толқуы</w:t>
      </w:r>
    </w:p>
    <w:p w14:paraId="559C3CFB" w14:textId="77777777" w:rsidR="0098045F" w:rsidRPr="008600C9" w:rsidRDefault="0098045F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болып, аудан әкімі лауазымынан босатылды.</w:t>
      </w:r>
    </w:p>
    <w:p w14:paraId="65DC3D53" w14:textId="77777777" w:rsidR="0098045F" w:rsidRPr="008600C9" w:rsidRDefault="0098045F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Осыған байланысты, өкілеттіктерді, жауапкершілікті және ресурстарды</w:t>
      </w:r>
    </w:p>
    <w:p w14:paraId="4D2998AE" w14:textId="77777777" w:rsidR="0098045F" w:rsidRPr="008600C9" w:rsidRDefault="0098045F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шектеуге қатысты аралас әдісті пайдаланатын, жоғарыда көрсетілген</w:t>
      </w:r>
    </w:p>
    <w:p w14:paraId="4FD32AE5" w14:textId="77777777" w:rsidR="0098045F" w:rsidRPr="008600C9" w:rsidRDefault="0098045F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салалар қызметкерлерінің еңбекке ақы төлеуін қаржыландыру және жабдықтау штат (немесе префект) деңгейінде шешілетін, ал әкімшілік жасау,</w:t>
      </w:r>
    </w:p>
    <w:p w14:paraId="73216B4E" w14:textId="77777777" w:rsidR="0098045F" w:rsidRPr="008600C9" w:rsidRDefault="0098045F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ғимаратты ұстау және жөндеу мәселелері жергілікті басқару деңгейінің</w:t>
      </w:r>
    </w:p>
    <w:p w14:paraId="641E808D" w14:textId="77777777" w:rsidR="0098045F" w:rsidRPr="008600C9" w:rsidRDefault="0098045F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құзыретіне кіретін, кейбір елдердің тәжірибесі айрықша қызықты. Осылай,</w:t>
      </w:r>
    </w:p>
    <w:p w14:paraId="01368CC0" w14:textId="77777777" w:rsidR="0098045F" w:rsidRPr="008600C9" w:rsidRDefault="0098045F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функцияларды басқарудың төменгі деңгейіне бөлу арқылы орталықсыздандыру қағидаты іске асырылады.</w:t>
      </w:r>
    </w:p>
    <w:p w14:paraId="24C247F7" w14:textId="77777777" w:rsidR="0098045F" w:rsidRPr="008600C9" w:rsidRDefault="0098045F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Одан басқа, іс жүзінде, жоғарыдан төменге қарай, олардың тиісті</w:t>
      </w:r>
    </w:p>
    <w:p w14:paraId="4C4F9AA2" w14:textId="77777777" w:rsidR="0098045F" w:rsidRPr="008600C9" w:rsidRDefault="0098045F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өкілеттіктері мен ресурстарының бар-жоғы алдын ала зерделенбестен</w:t>
      </w:r>
    </w:p>
    <w:p w14:paraId="24EC1E45" w14:textId="77777777" w:rsidR="0098045F" w:rsidRPr="008600C9" w:rsidRDefault="0098045F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тапсырмалар түсірілетін жағдайлар кездеседі. Соның салдарынан, төменгі</w:t>
      </w:r>
    </w:p>
    <w:p w14:paraId="1151FDF5" w14:textId="77777777" w:rsidR="0098045F" w:rsidRPr="008600C9" w:rsidRDefault="0098045F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деңгейдің лауазымды тұлғалары, қолдарында тиісті ресурстары бар,</w:t>
      </w:r>
    </w:p>
    <w:p w14:paraId="1F906DE9" w14:textId="11885F06" w:rsidR="0098045F" w:rsidRPr="008600C9" w:rsidRDefault="0098045F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заңды және жеке тұлғалардан көмек алу үшін, оларға мемлекеттік сатып</w:t>
      </w:r>
    </w:p>
    <w:p w14:paraId="4D93E716" w14:textId="77777777" w:rsidR="0098045F" w:rsidRPr="008600C9" w:rsidRDefault="0098045F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алулар мен мемлекеттік тапсырыстар кезінде артықшылық ұсына отырып, жемқорлық қарым-қатынастарды орнатуға мәжбүр болады. Бұдан</w:t>
      </w:r>
    </w:p>
    <w:p w14:paraId="3E150824" w14:textId="77777777" w:rsidR="0098045F" w:rsidRPr="008600C9" w:rsidRDefault="0098045F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жергілікті басқару органдарына құрылған өзгеше бір қақпан секілді қабылданатыны анық.</w:t>
      </w:r>
    </w:p>
    <w:p w14:paraId="47E61C0D" w14:textId="77777777" w:rsidR="0098045F" w:rsidRPr="008600C9" w:rsidRDefault="0098045F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Жоғарыда көрсетілген жайттар ықтимал үміткерлердің жергілікті басқару</w:t>
      </w:r>
    </w:p>
    <w:p w14:paraId="61CF09CB" w14:textId="77777777" w:rsidR="0098045F" w:rsidRPr="008600C9" w:rsidRDefault="0098045F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органдарында жұмыс істеуге деген ынта-ықыласына, сондай-ақ басқарудың осы деңгейіндегі мемлекеттік қызметшілердің жұмысын жалғастыруға деген ынтасына сөзсіз әсер етеді.</w:t>
      </w:r>
    </w:p>
    <w:p w14:paraId="5EB7A03D" w14:textId="77777777" w:rsidR="0098045F" w:rsidRPr="008600C9" w:rsidRDefault="0098045F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Кәсіби мемлекеттік аппаратты қалыптастыру мәселелерінде негізгі роль</w:t>
      </w:r>
    </w:p>
    <w:p w14:paraId="458B28CA" w14:textId="77777777" w:rsidR="0098045F" w:rsidRPr="008600C9" w:rsidRDefault="0098045F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адам ресурстарын басқару жүйесіне (бұдан әрі — АРБ) беріледі. Әр түрлі</w:t>
      </w:r>
    </w:p>
    <w:p w14:paraId="06A8A50E" w14:textId="77777777" w:rsidR="0098045F" w:rsidRPr="008600C9" w:rsidRDefault="0098045F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елдердің АРБ жүйелерін салыстырмалы талдау көрсеткіштеріне сүйенсек,</w:t>
      </w:r>
    </w:p>
    <w:p w14:paraId="0ED0AB22" w14:textId="77777777" w:rsidR="0098045F" w:rsidRPr="008600C9" w:rsidRDefault="0098045F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АРБ озық технологияларын іс жүзінде қолданатын мемлекеттік мекемелер,</w:t>
      </w:r>
    </w:p>
    <w:p w14:paraId="7641EECC" w14:textId="77777777" w:rsidR="0098045F" w:rsidRPr="008600C9" w:rsidRDefault="0098045F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әдетте, жоғары тиімділігімен ерекшеленеді, оларда ынталандыру, оқыту,</w:t>
      </w:r>
    </w:p>
    <w:p w14:paraId="5A72F1D5" w14:textId="77777777" w:rsidR="0098045F" w:rsidRPr="008600C9" w:rsidRDefault="0098045F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мансаптық баспалдақпен көтерілу тетіктері мен технологиялары жақсы</w:t>
      </w:r>
    </w:p>
    <w:p w14:paraId="06B45D9C" w14:textId="77777777" w:rsidR="0098045F" w:rsidRPr="008600C9" w:rsidRDefault="0098045F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жұмыс істейді, соның салдарынан — кадрлардың жұмыс орнын ауыстыруға ниеті төмендеу және еңбекке қанағаттану сезімі көбірек.6</w:t>
      </w:r>
    </w:p>
    <w:p w14:paraId="5077EC5B" w14:textId="77777777" w:rsidR="0098045F" w:rsidRPr="008600C9" w:rsidRDefault="0098045F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АРБ-ның мемлекеттік қызметтегі рөлінің маңыздылығын ескере отырып,</w:t>
      </w:r>
    </w:p>
    <w:p w14:paraId="23B3523A" w14:textId="77777777" w:rsidR="0098045F" w:rsidRPr="008600C9" w:rsidRDefault="0098045F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Қазақстанда 2012 жылы мемлекеттік қызметкерлерді кәсібилендіру және</w:t>
      </w:r>
    </w:p>
    <w:p w14:paraId="31663584" w14:textId="77777777" w:rsidR="0098045F" w:rsidRPr="008600C9" w:rsidRDefault="0098045F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жаңа деңгейге көтеру мақсатында Қазақстан Республикасының «Мемлекеттік қызмет туралы» Заңына біршама өзгерістер енгізілді:</w:t>
      </w:r>
    </w:p>
    <w:p w14:paraId="391FD681" w14:textId="77777777" w:rsidR="0098045F" w:rsidRPr="008600C9" w:rsidRDefault="0098045F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кадр қызметтерін персоналды басқару қызметі деп қайтадан атау. «Кемені</w:t>
      </w:r>
    </w:p>
    <w:p w14:paraId="1574ECA1" w14:textId="77777777" w:rsidR="0098045F" w:rsidRPr="008600C9" w:rsidRDefault="0098045F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lastRenderedPageBreak/>
        <w:t>қалай атасаң, солай жүзеді» деп күтілген;</w:t>
      </w:r>
    </w:p>
    <w:p w14:paraId="41A6A731" w14:textId="77777777" w:rsidR="0098045F" w:rsidRPr="008600C9" w:rsidRDefault="0098045F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жергілікті бюджеттен қаржыландырылатын атқарушы органдар үшін</w:t>
      </w:r>
    </w:p>
    <w:p w14:paraId="3168E050" w14:textId="77777777" w:rsidR="0098045F" w:rsidRPr="008600C9" w:rsidRDefault="0098045F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персоналды басқарудың бірыңғай қызметтерін (кадр қызметін) (ПББҚ)</w:t>
      </w:r>
    </w:p>
    <w:p w14:paraId="1F722AEA" w14:textId="77777777" w:rsidR="0098045F" w:rsidRPr="008600C9" w:rsidRDefault="0098045F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құру. Аудандық деңгейдегі персоналды басқару жөніндегі жұмысты орталықтандырудың қажеттілігі сол кезде аудандық және ауылдық деңгейде, 5</w:t>
      </w:r>
    </w:p>
    <w:p w14:paraId="4837B75D" w14:textId="79E52247" w:rsidR="0098045F" w:rsidRPr="008600C9" w:rsidRDefault="0098045F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мың адам негізгі жұмыстарын «кадровик» міндетін қоса атқаруымен байланысты туындаған еді. Соның салдарынан, жергілікті атқарушы органдарда АРБ жөніндегі жұмыстар мемлекеттік қызметке іріктеу, жалдау, одан</w:t>
      </w:r>
    </w:p>
    <w:p w14:paraId="51445555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Аймақтарда кадр әлеуетіне әсер ететін факторлар тобының бөлігінде,</w:t>
      </w:r>
    </w:p>
    <w:p w14:paraId="458A8AC0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жер-жерлердегі, яғни еңбек нарығына, әсіресе, аймақтық бөлікте, еңбек</w:t>
      </w:r>
    </w:p>
    <w:p w14:paraId="6EF9BEAA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ресурстарының негізгі жиынтығының сапасы және тұрақтылығы жайлы</w:t>
      </w:r>
    </w:p>
    <w:p w14:paraId="7E147491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да айта кету маңызды.</w:t>
      </w:r>
    </w:p>
    <w:p w14:paraId="71C8E5C5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Тұрақты еңбек нарығы деп жұмысқа қабілетті тұрғындар үшін кәсіптердің</w:t>
      </w:r>
    </w:p>
    <w:p w14:paraId="4323A396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кең ауқымына тұрақты сұранысты жасай алатын, осы кәсіптерді сапалы</w:t>
      </w:r>
    </w:p>
    <w:p w14:paraId="4947966C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жұмыс орындарымен толтыру үшін оларды қажетті машықтармен қамтамасыз ете алатын нарық айтылады.10 Демография, экономикалық даму</w:t>
      </w:r>
    </w:p>
    <w:p w14:paraId="5A627A69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және экономикалық қиындық деңгейі, экономиканы диверсификациялау</w:t>
      </w:r>
    </w:p>
    <w:p w14:paraId="0EFEEB6F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және теңсіздік сияқты ұзақ мерзімді құрылымдық факторлар сияқты, білім</w:t>
      </w:r>
    </w:p>
    <w:p w14:paraId="649ABA45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беру және машықтар, жұмыспен қамту, инновациялар, кәсіпкерлік, технологиялар мен статистиканы қамтитын, мемлекеттік саясат бойынша қысқа</w:t>
      </w:r>
    </w:p>
    <w:p w14:paraId="1EE8C4B5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мерзімді факторларды назарға ала отырып, GLRI еңбек нарықтарының</w:t>
      </w:r>
    </w:p>
    <w:p w14:paraId="62CF0CD9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тұрақтылығын немесе «өміршеңдігін» арттыру және жылдам өзгеретін</w:t>
      </w:r>
    </w:p>
    <w:p w14:paraId="3C2CCA68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еңбек нарығына бейімделуі үшін жойылуы тиіс кемшіліктерді айқындайды.</w:t>
      </w:r>
    </w:p>
    <w:p w14:paraId="1D5DCF00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Бірқатар зерттеулер Қазақстанға аймақтық теңсіздіктер тән екенін анықтады.11 Елдің ірі қалалары мен индустриалды дамыған аймақтарының</w:t>
      </w:r>
    </w:p>
    <w:p w14:paraId="32DAF6F6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дамуында, ауылшаруашылығы мен индустриалды-аграрлы бағыты басым</w:t>
      </w:r>
    </w:p>
    <w:p w14:paraId="15410B8B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аймақтармен салыстырғанда, жұмыспен қамтылу жағдайы біршама</w:t>
      </w:r>
    </w:p>
    <w:p w14:paraId="7B64949B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оңды. Осылайша, екі ірі қала (Нұр-Сұлтан қаласы мен Алматы қаласы)</w:t>
      </w:r>
    </w:p>
    <w:p w14:paraId="5CA5F897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еңбек нарығының тұрақтылығы бойынша шартты түрде алда келе жатқан</w:t>
      </w:r>
    </w:p>
    <w:p w14:paraId="4F6F75B1" w14:textId="663EA37A" w:rsidR="0098045F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топ. Павлодар облысы, инновациялар, білім беруде ең жоғары орташа</w:t>
      </w:r>
    </w:p>
    <w:p w14:paraId="361DB324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көрсеткіштерімен, бірақ демография проблемаларымен, мемлекеттік</w:t>
      </w:r>
    </w:p>
    <w:p w14:paraId="2C6E2A45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саясаттар бойынша көрсеткіштерде өзге өңірлерден озып тұр (халықтың</w:t>
      </w:r>
    </w:p>
    <w:p w14:paraId="195869C4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бір бөлігінің көрші мемлекетке кетуі). Қарағанды облысы, кәсіпкерлік пен</w:t>
      </w:r>
    </w:p>
    <w:p w14:paraId="6FDE4FBA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технологиялардың тиімділігін арттыруға арналған әлеуетімен көптеген</w:t>
      </w:r>
    </w:p>
    <w:p w14:paraId="3EA5965F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аймақтардан алда. Шымкент қаласының, Атырау және Алматы облыстарының салыстырмалы түрде кәсіпкерлік пен технологиялар саласындағы</w:t>
      </w:r>
    </w:p>
    <w:p w14:paraId="71868177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жоғары әлеуетті диверсификацияланған экономикасы бар. Маңғыстау және</w:t>
      </w:r>
    </w:p>
    <w:p w14:paraId="5021B2F5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Атырау облыстарының еңбек нарығы негізінен мұнай экспортына тәуелді.</w:t>
      </w:r>
    </w:p>
    <w:p w14:paraId="37DB3D3E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Алматы облысы табыстылығы жағынан Алматы қаласымен салыстырғанда</w:t>
      </w:r>
    </w:p>
    <w:p w14:paraId="70C93E00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жоғары теңсіздікпен сипатталады, білім беру саласындағы нәтижелері де</w:t>
      </w:r>
    </w:p>
    <w:p w14:paraId="735C74F7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нашар. Түркістан, Солтүстік Қазақстан, Қостанай, Шығыс Қазақстан, Ақмола,</w:t>
      </w:r>
    </w:p>
    <w:p w14:paraId="3D002862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Қызылорда, Батыс Қазақстан және Жамбыл облыстарының көрсеткіштері</w:t>
      </w:r>
    </w:p>
    <w:p w14:paraId="4A1A0CCB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lastRenderedPageBreak/>
        <w:t>нашар және «еңбек нарығының тұрақтылығы бойынша басқа өңірлерден</w:t>
      </w:r>
    </w:p>
    <w:p w14:paraId="6469B5BD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шартты түрде артта қалып қойған топқа» жатады. Бұл жерде халықтың</w:t>
      </w:r>
    </w:p>
    <w:p w14:paraId="466E0660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білім алуы және табысы өзекті мәселе болып табылады.</w:t>
      </w:r>
    </w:p>
    <w:p w14:paraId="05F76E3D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Аймақтар арасындағы мұндай еңбек нарығының сапасы мен тұрақтылығындағы теңсіздіктер жергілікті басқару органдары үшін қолжетімді кадр</w:t>
      </w:r>
    </w:p>
    <w:p w14:paraId="004CDA14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әлеуетіне әсер етпей қоймайды. Осыған байланысты аймақтар арасындағы теңсіздіктерді жою үшін Қазақстанның аймақтарын белгілі бір бейіні</w:t>
      </w:r>
    </w:p>
    <w:p w14:paraId="1F56E26C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бар бес сегментке бөлу ұсынылады, кейін әр сегмент үшін еңбек нарығы</w:t>
      </w:r>
    </w:p>
    <w:p w14:paraId="633902B4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тұрақтылығының және салалық сипаттамаларының көрсеткіштеріне байланысты жеке-жеке шешімдер жүйесін әзірленуі тиіс.</w:t>
      </w:r>
    </w:p>
    <w:p w14:paraId="1D29A7D5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Жоғарыда айтылғандарды қорытындылай келе, азаматтардың сенімін</w:t>
      </w:r>
    </w:p>
    <w:p w14:paraId="62185431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және әлеуетті жұмыс орыны ретінде мемлекеттік қызметке қызығушылықты арттыру үшін, келесідей шараларды қабылдау өте маңызды деп</w:t>
      </w:r>
    </w:p>
    <w:p w14:paraId="5A62D662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есептейміз.</w:t>
      </w:r>
    </w:p>
    <w:p w14:paraId="1CC74DBD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1. Іріктеу жүйесін жетілдіру.</w:t>
      </w:r>
    </w:p>
    <w:p w14:paraId="24FE00DC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1.1. Іріктеу жүйесіне және меритократияға конкурстық комиссиялар</w:t>
      </w:r>
    </w:p>
    <w:p w14:paraId="3F73D06A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жұмысының ашықтығы мен объективтілігін қамтамасыз ету, конкурстық комиссия мүшелерінің жауапкершілігін күшейту есебінен</w:t>
      </w:r>
    </w:p>
    <w:p w14:paraId="590F39D7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сенімділікті арттыру бойынша шаралар қабылдау.12 Болжамды</w:t>
      </w:r>
    </w:p>
    <w:p w14:paraId="44F6C311" w14:textId="5BAC08C2" w:rsidR="0098045F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бағыттардың бірі—3 адамнан тұратын конкурстық комиссия құру</w:t>
      </w:r>
    </w:p>
    <w:p w14:paraId="66E71EAB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бірі — мемлекеттік органның өкілі, екіншісі — ПБҚ қызметкері,</w:t>
      </w:r>
    </w:p>
    <w:p w14:paraId="4B907012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үшіншісі — қашықтықта жұмыс істей алатын сарапшы.</w:t>
      </w:r>
    </w:p>
    <w:p w14:paraId="7F28363B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1.2. Заңнаманы білу және қабілетті бағалау сынақтарының сапасын</w:t>
      </w:r>
    </w:p>
    <w:p w14:paraId="44B57184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жетілдіру.</w:t>
      </w:r>
    </w:p>
    <w:p w14:paraId="7FD0A6FF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1.3. Жалпы әңгімелесуден құзыреттер бойынша сұхбатқа көшу. Бұл</w:t>
      </w:r>
    </w:p>
    <w:p w14:paraId="02A380DF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тәсілді табысты түрде онлайн форматта өткізуге болады, бұл ретте</w:t>
      </w:r>
    </w:p>
    <w:p w14:paraId="5593A4C8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сұхбатты сертификатталған арнайы дайындалған сарапшылар</w:t>
      </w:r>
    </w:p>
    <w:p w14:paraId="1C256839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өткізуі тиіс болады. Критерий ретінде құзыреттің бірыңғай ережелерін қолдануға болады.</w:t>
      </w:r>
    </w:p>
    <w:p w14:paraId="621C1BD6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2. Қызметкерлер құрамын басқару қызметінің рөлін көтеру.</w:t>
      </w:r>
    </w:p>
    <w:p w14:paraId="6B64C55E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2.1. «Қазақстан Республикасының мемлекеттік қызметі туралы» Заңға</w:t>
      </w:r>
    </w:p>
    <w:p w14:paraId="13F4A52E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тиісті өзгерістер мен толықтыруларды енгізу арқылы ПБҚ-ға стратегиялық сипаттағы функцияларды жүктеу.</w:t>
      </w:r>
    </w:p>
    <w:p w14:paraId="2B719D45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2.2. Мемлекеттік қызмет саласындағы уәкілетті органның Стратегиялық жоспарына жекелеген басым бағытпен ПБҚ қызметіне институциялық қолдауды кіргізу.</w:t>
      </w:r>
    </w:p>
    <w:p w14:paraId="40AB2573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2.3. Мемлекеттік қызметке HR менеджерлердің кәсіби сертификаттау</w:t>
      </w:r>
    </w:p>
    <w:p w14:paraId="00C88E43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институтын енгізу не адам ресурстарын басқару бойынша арнайы</w:t>
      </w:r>
    </w:p>
    <w:p w14:paraId="29065FE1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курстардан алдын ала міндетті түрде өту.</w:t>
      </w:r>
    </w:p>
    <w:p w14:paraId="749915C6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2.4. Орталық органдардың және облыс әкімдігі аппаратының ПБҚ басшыларына басшылық емес құрамның мемлекеттік қызметшілері</w:t>
      </w:r>
    </w:p>
    <w:p w14:paraId="2FE54CDF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мен техникалық қызмет көрсетуді жүзеге асыратын және мемлекеттік органның қызмет етуін қамтамасыз ететін жұмыскерлерге</w:t>
      </w:r>
    </w:p>
    <w:p w14:paraId="0AC2D384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lastRenderedPageBreak/>
        <w:t>демалыстар беру, материалдық көмек көрсету, біліктілікке дайындау, қайта дайындау және біліктілігін көтеру, көтермелеу, үстемақы</w:t>
      </w:r>
    </w:p>
    <w:p w14:paraId="6F3933E2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төлеуге қатысты мәселелерді шешу және құқықтық актілерге қол</w:t>
      </w:r>
    </w:p>
    <w:p w14:paraId="00886981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қою жөніндегі өкілеттіктерін беру, бірінші басшылардың күшқуатын стратегиялық міндеттерді шешуге шоғырландыру үшін</w:t>
      </w:r>
    </w:p>
    <w:p w14:paraId="0C442BD8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жағдай жасауға мүмкіндік берер еді.</w:t>
      </w:r>
    </w:p>
    <w:p w14:paraId="2E52B6DE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3. Жоғарғы және төменгі буын мемлекеттік қызметшілері арасында</w:t>
      </w:r>
    </w:p>
    <w:p w14:paraId="363E26DF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еңбекке ақы төлеудегі айырмашылықты азайту. Ол үшін ауылдық</w:t>
      </w:r>
    </w:p>
    <w:p w14:paraId="09660E65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және аудандық буын қызметшілері, сондай-ақ облыстық және орталық</w:t>
      </w:r>
    </w:p>
    <w:p w14:paraId="71D8DF41" w14:textId="2B42FE8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деңгейдегі мамандар үшін коэффициенттерді көтеру керек. Осымен</w:t>
      </w:r>
    </w:p>
    <w:p w14:paraId="411BCBC6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бір уақытта, жергілікті басқару органдарында жұмыс істегісі келетіндер</w:t>
      </w:r>
    </w:p>
    <w:p w14:paraId="626544C4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үшін бастапқы бонус мәселесін қарастыру ұсынылады.</w:t>
      </w:r>
    </w:p>
    <w:p w14:paraId="620C0B3D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4. Аd-hoc (еңбек шарттарының арнайы түрлері), жұмыс күнінің ұзақтығын</w:t>
      </w:r>
    </w:p>
    <w:p w14:paraId="0317FC8E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қысқартуды, жергілікті басқару органдарында қашықтықта жұмыс</w:t>
      </w:r>
    </w:p>
    <w:p w14:paraId="4A407B73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істеуді қоса алғанда, жалдау мен келісімшарттардың қолайлы схемаларын әзірлеу мен енгізу.</w:t>
      </w:r>
    </w:p>
    <w:p w14:paraId="26CCB689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5. Өкілеттіктер, жауапкершіліктер және жергілікті басқару органдары</w:t>
      </w:r>
    </w:p>
    <w:p w14:paraId="16836264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ресурстарының тепе-теңдігін қамтамасыз ету.</w:t>
      </w:r>
    </w:p>
    <w:p w14:paraId="496247C8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6. Жергілікті басқару органдарының жұмысын ұйымдастырғанда инновацияларды пайдалану.</w:t>
      </w:r>
    </w:p>
    <w:p w14:paraId="5A689900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7. Әлеуметтік инфрақұрылымды дамыту, орталық пен аймақтардың,</w:t>
      </w:r>
    </w:p>
    <w:p w14:paraId="79C26A91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облыс орталықтары мен аудандардың, ауылдық аумақтардың айырмашылығын азайту.</w:t>
      </w:r>
    </w:p>
    <w:p w14:paraId="327F2726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Осылайша, біздің көзқарасымыз бойынша, жоғарыда көрсетілген барлық</w:t>
      </w:r>
    </w:p>
    <w:p w14:paraId="530DBAFD" w14:textId="77777777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шаралар мемлекеттік қызметтің тартымдылығының өсуіне, оның ішінде</w:t>
      </w:r>
    </w:p>
    <w:p w14:paraId="2F6A7182" w14:textId="50CB621D" w:rsidR="008600C9" w:rsidRPr="008600C9" w:rsidRDefault="008600C9" w:rsidP="008600C9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жергілікті басқару органдарында өсуіне ықпал ететін болады.</w:t>
      </w:r>
    </w:p>
    <w:p w14:paraId="62210FB3" w14:textId="29642856" w:rsidR="008600C9" w:rsidRDefault="008600C9" w:rsidP="008600C9">
      <w:pPr>
        <w:tabs>
          <w:tab w:val="left" w:pos="1215"/>
        </w:tabs>
        <w:rPr>
          <w:lang w:val="kk-KZ"/>
        </w:rPr>
      </w:pPr>
    </w:p>
    <w:p w14:paraId="54C5BE3E" w14:textId="0202EACF" w:rsidR="00CE1771" w:rsidRDefault="00CE1771" w:rsidP="00CE1771">
      <w:pPr>
        <w:tabs>
          <w:tab w:val="left" w:pos="1215"/>
        </w:tabs>
        <w:rPr>
          <w:lang w:val="kk-KZ"/>
        </w:rPr>
      </w:pPr>
      <w:r>
        <w:rPr>
          <w:lang w:val="kk-KZ"/>
        </w:rPr>
        <w:t>Пайдаланылатын  әдебиеттер:</w:t>
      </w:r>
    </w:p>
    <w:p w14:paraId="24E92EDF" w14:textId="77777777" w:rsidR="005B733A" w:rsidRDefault="005B733A" w:rsidP="005B733A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000000"/>
          <w:sz w:val="20"/>
          <w:szCs w:val="20"/>
          <w:lang w:val="kk-KZ"/>
        </w:rPr>
        <w:t>Негізгі</w:t>
      </w:r>
      <w:r>
        <w:rPr>
          <w:rFonts w:cs="Times New Roman"/>
          <w:color w:val="000000" w:themeColor="text1"/>
          <w:sz w:val="20"/>
          <w:szCs w:val="20"/>
          <w:lang w:val="kk-KZ"/>
        </w:rPr>
        <w:t xml:space="preserve">   әдебиеттер: </w:t>
      </w:r>
    </w:p>
    <w:p w14:paraId="20B7D743" w14:textId="77777777" w:rsidR="005B733A" w:rsidRDefault="005B733A" w:rsidP="005B73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kk-KZ"/>
        </w:rPr>
        <w:t>1.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 </w:t>
      </w:r>
      <w:bookmarkStart w:id="1" w:name="_Hlk137654883"/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"Әділетті мемлекет. Біртұтас ұлт. Берекелі қоғам". - Астана, 2022 ж. 1 қыркүйек 2022 ж.</w:t>
      </w:r>
      <w:bookmarkEnd w:id="1"/>
    </w:p>
    <w:p w14:paraId="47C9EC4C" w14:textId="77777777" w:rsidR="005B733A" w:rsidRDefault="005B733A" w:rsidP="005B733A">
      <w:pPr>
        <w:pStyle w:val="a4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287AF9FA" w14:textId="77777777" w:rsidR="005B733A" w:rsidRDefault="005B733A" w:rsidP="005B733A">
      <w:pPr>
        <w:pStyle w:val="a4"/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10D4A18C" w14:textId="77777777" w:rsidR="005B733A" w:rsidRDefault="005B733A" w:rsidP="005B733A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48463467" w14:textId="77777777" w:rsidR="005B733A" w:rsidRDefault="005B733A" w:rsidP="005B733A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48552444" w14:textId="77777777" w:rsidR="005B733A" w:rsidRDefault="005B733A" w:rsidP="005B733A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6. Алексеев И.А., Адамоков Б.Б., Белявский Д.С. </w:t>
      </w:r>
      <w:r>
        <w:rPr>
          <w:rFonts w:cs="Times New Roman"/>
          <w:color w:val="1A1A1A"/>
          <w:sz w:val="20"/>
          <w:szCs w:val="20"/>
          <w:shd w:val="clear" w:color="auto" w:fill="FFFFFF"/>
        </w:rPr>
        <w:t>Муниципальное управление и местное самоуправление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 -М.: ИНФРА-М, 2019-353 с.</w:t>
      </w:r>
    </w:p>
    <w:p w14:paraId="055D1E2C" w14:textId="77777777" w:rsidR="005B733A" w:rsidRDefault="005B733A" w:rsidP="005B733A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7. Бабун Р.В. Организация местного самоуправления-М.: КноРус, 2019-274 с.</w:t>
      </w:r>
    </w:p>
    <w:p w14:paraId="605B2CD0" w14:textId="77777777" w:rsidR="005B733A" w:rsidRDefault="005B733A" w:rsidP="005B733A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8. Бабынина Л.С., Литвинюк А.А., Иванова-Швец Л.Н. Современные технологии управления персоналом-М.: Инфра-М, 2023-220 с.</w:t>
      </w:r>
    </w:p>
    <w:p w14:paraId="24D3158F" w14:textId="77777777" w:rsidR="005B733A" w:rsidRDefault="005B733A" w:rsidP="005B733A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9. </w:t>
      </w:r>
      <w:proofErr w:type="spellStart"/>
      <w:r>
        <w:rPr>
          <w:rFonts w:cs="Times New Roman"/>
          <w:sz w:val="20"/>
          <w:szCs w:val="20"/>
        </w:rPr>
        <w:t>Байнова</w:t>
      </w:r>
      <w:proofErr w:type="spellEnd"/>
      <w:r>
        <w:rPr>
          <w:rFonts w:cs="Times New Roman"/>
          <w:sz w:val="20"/>
          <w:szCs w:val="20"/>
        </w:rPr>
        <w:t xml:space="preserve">, М. С. Система государственного и муниципального управления </w:t>
      </w:r>
      <w:r>
        <w:rPr>
          <w:rFonts w:cs="Times New Roman"/>
          <w:sz w:val="20"/>
          <w:szCs w:val="20"/>
          <w:lang w:val="kk-KZ"/>
        </w:rPr>
        <w:t>-</w:t>
      </w:r>
      <w:r>
        <w:rPr>
          <w:rFonts w:cs="Times New Roman"/>
          <w:sz w:val="20"/>
          <w:szCs w:val="20"/>
        </w:rPr>
        <w:t>Москва; Берлин: Директ-Медиа, 2020 -362 с</w:t>
      </w:r>
      <w:r>
        <w:rPr>
          <w:rFonts w:cs="Times New Roman"/>
          <w:sz w:val="20"/>
          <w:szCs w:val="20"/>
          <w:lang w:val="kk-KZ"/>
        </w:rPr>
        <w:t>.</w:t>
      </w:r>
    </w:p>
    <w:p w14:paraId="50EEDB4D" w14:textId="77777777" w:rsidR="005B733A" w:rsidRDefault="005B733A" w:rsidP="005B733A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10. Бондарь Н.С.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Местное самоуправление 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Москва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: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cs="Times New Roman"/>
          <w:color w:val="000000"/>
          <w:sz w:val="20"/>
          <w:szCs w:val="20"/>
          <w:shd w:val="clear" w:color="auto" w:fill="FFFFFF"/>
        </w:rPr>
        <w:t>, 2023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386 с.</w:t>
      </w:r>
    </w:p>
    <w:p w14:paraId="765FF655" w14:textId="77777777" w:rsidR="005B733A" w:rsidRDefault="005B733A" w:rsidP="005B733A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333333"/>
          <w:sz w:val="20"/>
          <w:szCs w:val="20"/>
          <w:shd w:val="clear" w:color="auto" w:fill="FFFFFF"/>
          <w:lang w:val="kk-KZ"/>
        </w:rPr>
        <w:t xml:space="preserve">11. </w:t>
      </w:r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Бурлаков </w:t>
      </w:r>
      <w:proofErr w:type="gramStart"/>
      <w:r>
        <w:rPr>
          <w:rFonts w:cs="Times New Roman"/>
          <w:color w:val="333333"/>
          <w:sz w:val="20"/>
          <w:szCs w:val="20"/>
          <w:shd w:val="clear" w:color="auto" w:fill="FFFFFF"/>
        </w:rPr>
        <w:t>Л.Н.</w:t>
      </w:r>
      <w:proofErr w:type="gram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және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басқалар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Мемлекеттік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және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жергілікті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басқару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- Алматы: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CyberSmith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>, 2019.-324</w:t>
      </w:r>
      <w:r>
        <w:rPr>
          <w:rFonts w:cs="Times New Roman"/>
          <w:color w:val="333333"/>
          <w:sz w:val="20"/>
          <w:szCs w:val="20"/>
          <w:shd w:val="clear" w:color="auto" w:fill="FFFFFF"/>
          <w:lang w:val="kk-KZ"/>
        </w:rPr>
        <w:t xml:space="preserve"> б.</w:t>
      </w:r>
    </w:p>
    <w:p w14:paraId="5A7A0128" w14:textId="77777777" w:rsidR="005B733A" w:rsidRDefault="005B733A" w:rsidP="005B733A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12. Долгих Ф.И.  Теория государства и права - М.: Синергия., 2023-464 с.</w:t>
      </w:r>
    </w:p>
    <w:p w14:paraId="158B3320" w14:textId="77777777" w:rsidR="005B733A" w:rsidRDefault="005B733A" w:rsidP="005B733A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kk-KZ"/>
        </w:rPr>
        <w:t xml:space="preserve">13. </w:t>
      </w:r>
      <w:r>
        <w:rPr>
          <w:rFonts w:cs="Times New Roman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cs="Times New Roman"/>
          <w:sz w:val="20"/>
          <w:szCs w:val="20"/>
        </w:rPr>
        <w:t>Юрайт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gramStart"/>
      <w:r>
        <w:rPr>
          <w:rFonts w:cs="Times New Roman"/>
          <w:sz w:val="20"/>
          <w:szCs w:val="20"/>
        </w:rPr>
        <w:t>2021</w:t>
      </w:r>
      <w:r>
        <w:rPr>
          <w:rFonts w:cs="Times New Roman"/>
          <w:sz w:val="20"/>
          <w:szCs w:val="20"/>
          <w:lang w:val="kk-KZ"/>
        </w:rPr>
        <w:t>-</w:t>
      </w:r>
      <w:r>
        <w:rPr>
          <w:rFonts w:cs="Times New Roman"/>
          <w:sz w:val="20"/>
          <w:szCs w:val="20"/>
        </w:rPr>
        <w:t xml:space="preserve"> 336</w:t>
      </w:r>
      <w:proofErr w:type="gramEnd"/>
      <w:r>
        <w:rPr>
          <w:rFonts w:cs="Times New Roman"/>
          <w:sz w:val="20"/>
          <w:szCs w:val="20"/>
        </w:rPr>
        <w:t xml:space="preserve"> с. </w:t>
      </w:r>
    </w:p>
    <w:p w14:paraId="18351311" w14:textId="77777777" w:rsidR="005B733A" w:rsidRDefault="005B733A" w:rsidP="005B733A">
      <w:pPr>
        <w:spacing w:after="0"/>
        <w:rPr>
          <w:rFonts w:eastAsia="Times New Roman" w:cs="Times New Roman"/>
          <w:color w:val="434343"/>
          <w:sz w:val="20"/>
          <w:szCs w:val="20"/>
          <w:lang w:val="kk-KZ"/>
        </w:rPr>
      </w:pPr>
      <w:r>
        <w:rPr>
          <w:rFonts w:eastAsia="Times New Roman" w:cs="Times New Roman"/>
          <w:color w:val="434343"/>
          <w:sz w:val="20"/>
          <w:szCs w:val="20"/>
          <w:lang w:val="kk-KZ"/>
        </w:rPr>
        <w:lastRenderedPageBreak/>
        <w:t xml:space="preserve">14. </w:t>
      </w:r>
      <w:proofErr w:type="spellStart"/>
      <w:r>
        <w:rPr>
          <w:rFonts w:eastAsia="Times New Roman" w:cs="Times New Roman"/>
          <w:color w:val="434343"/>
          <w:sz w:val="20"/>
          <w:szCs w:val="20"/>
        </w:rPr>
        <w:t>Маркварт</w:t>
      </w:r>
      <w:proofErr w:type="spellEnd"/>
      <w:r>
        <w:rPr>
          <w:rFonts w:eastAsia="Times New Roman" w:cs="Times New Roman"/>
          <w:color w:val="434343"/>
          <w:sz w:val="20"/>
          <w:szCs w:val="20"/>
        </w:rPr>
        <w:t xml:space="preserve"> Э., Петухов </w:t>
      </w:r>
      <w:proofErr w:type="gramStart"/>
      <w:r>
        <w:rPr>
          <w:rFonts w:eastAsia="Times New Roman" w:cs="Times New Roman"/>
          <w:color w:val="434343"/>
          <w:sz w:val="20"/>
          <w:szCs w:val="20"/>
        </w:rPr>
        <w:t>Р.В.</w:t>
      </w:r>
      <w:proofErr w:type="gramEnd"/>
      <w:r>
        <w:rPr>
          <w:rFonts w:eastAsia="Times New Roman" w:cs="Times New Roman"/>
          <w:color w:val="434343"/>
          <w:sz w:val="20"/>
          <w:szCs w:val="20"/>
        </w:rPr>
        <w:t>, Иванова К. А. Институциональные основы местного самоуправления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 xml:space="preserve"> М.: Проспект, 2019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>344 с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.</w:t>
      </w:r>
    </w:p>
    <w:p w14:paraId="47292EBE" w14:textId="77777777" w:rsidR="005B733A" w:rsidRDefault="005B733A" w:rsidP="005B733A">
      <w:pPr>
        <w:spacing w:after="0"/>
        <w:rPr>
          <w:rFonts w:eastAsiaTheme="minorEastAsia" w:cs="Times New Roman"/>
          <w:sz w:val="20"/>
          <w:szCs w:val="20"/>
          <w:lang w:val="kk-KZ"/>
        </w:rPr>
      </w:pPr>
      <w:r>
        <w:rPr>
          <w:rFonts w:eastAsia="Times New Roman" w:cs="Times New Roman"/>
          <w:color w:val="000000"/>
          <w:sz w:val="20"/>
          <w:szCs w:val="20"/>
          <w:lang w:val="kk-KZ"/>
        </w:rPr>
        <w:t xml:space="preserve">15. Мясникович М.В., Попков А.А. </w:t>
      </w:r>
      <w:r>
        <w:rPr>
          <w:rFonts w:cs="Times New Roman"/>
          <w:color w:val="000000"/>
          <w:sz w:val="20"/>
          <w:szCs w:val="20"/>
        </w:rPr>
        <w:t>Теория и практика местного управления и самоуправления. Состояние, проблемы и предложения</w:t>
      </w:r>
      <w:r>
        <w:rPr>
          <w:rFonts w:cs="Times New Roman"/>
          <w:color w:val="000000"/>
          <w:sz w:val="20"/>
          <w:szCs w:val="20"/>
          <w:lang w:val="kk-KZ"/>
        </w:rPr>
        <w:t>-</w:t>
      </w:r>
      <w:proofErr w:type="gramStart"/>
      <w:r>
        <w:rPr>
          <w:rFonts w:cs="Times New Roman"/>
          <w:color w:val="000000"/>
          <w:sz w:val="20"/>
          <w:szCs w:val="20"/>
          <w:lang w:val="kk-KZ"/>
        </w:rPr>
        <w:t>М.:ЛитРес</w:t>
      </w:r>
      <w:proofErr w:type="gramEnd"/>
      <w:r>
        <w:rPr>
          <w:rFonts w:cs="Times New Roman"/>
          <w:color w:val="000000"/>
          <w:sz w:val="20"/>
          <w:szCs w:val="20"/>
          <w:lang w:val="kk-KZ"/>
        </w:rPr>
        <w:t>, 2021-160 с.</w:t>
      </w:r>
    </w:p>
    <w:p w14:paraId="11F31860" w14:textId="77777777" w:rsidR="005B733A" w:rsidRDefault="005B733A" w:rsidP="005B733A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t>16. Попова Е.П., Минченко О.С., Ларионов А.В. и др. Государственное управление: теория, функции, механизмы-М.: НИУ ВШЭ, 2022-220 с.</w:t>
      </w:r>
    </w:p>
    <w:p w14:paraId="35FADD30" w14:textId="77777777" w:rsidR="005B733A" w:rsidRDefault="005B733A" w:rsidP="005B733A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t>17. Посткеңістік 15 елдегі мемлекеттік басқарудың эволюциясы: трансформацияның түрлілігі//</w:t>
      </w:r>
      <w:bookmarkStart w:id="2" w:name="_Hlk138759230"/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https://link.springer.com/book/10.1007/978-981-16-2462-9?sap-outbound-id=035DBE58D8EF66DDDBF9CD7F923E30EDF10226A3</w:t>
      </w:r>
    </w:p>
    <w:p w14:paraId="74044AC2" w14:textId="77777777" w:rsidR="005B733A" w:rsidRDefault="005B733A" w:rsidP="005B733A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t>18. Соколова А.И. Актуальные проблемы  цифровизации местного самоуправления-Оренбург, 2020-59 с.</w:t>
      </w:r>
    </w:p>
    <w:bookmarkEnd w:id="2"/>
    <w:p w14:paraId="63B4E9E3" w14:textId="77777777" w:rsidR="005B733A" w:rsidRDefault="005B733A" w:rsidP="005B733A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kk-KZ"/>
        </w:rPr>
        <w:t xml:space="preserve">19. </w:t>
      </w:r>
      <w:r>
        <w:rPr>
          <w:rFonts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cs="Times New Roman"/>
          <w:sz w:val="20"/>
          <w:szCs w:val="20"/>
        </w:rPr>
        <w:t>МГИМОУниверситет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gramStart"/>
      <w:r>
        <w:rPr>
          <w:rFonts w:cs="Times New Roman"/>
          <w:sz w:val="20"/>
          <w:szCs w:val="20"/>
        </w:rPr>
        <w:t>2020 - 169</w:t>
      </w:r>
      <w:proofErr w:type="gramEnd"/>
      <w:r>
        <w:rPr>
          <w:rFonts w:cs="Times New Roman"/>
          <w:sz w:val="20"/>
          <w:szCs w:val="20"/>
        </w:rPr>
        <w:t xml:space="preserve"> с. </w:t>
      </w:r>
    </w:p>
    <w:p w14:paraId="2E7D9B95" w14:textId="77777777" w:rsidR="005B733A" w:rsidRDefault="005B733A" w:rsidP="005B733A">
      <w:pPr>
        <w:spacing w:after="0"/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20. Сморгунов Л.В.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Государственная политика и управление в 2 ч. Часть 1. Концепции и проблемы 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cs="Times New Roman"/>
          <w:color w:val="000000"/>
          <w:sz w:val="20"/>
          <w:szCs w:val="20"/>
          <w:shd w:val="clear" w:color="auto" w:fill="FFFFFF"/>
        </w:rPr>
        <w:t>, 2023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395 с. </w:t>
      </w:r>
    </w:p>
    <w:p w14:paraId="23C66F1C" w14:textId="77777777" w:rsidR="005B733A" w:rsidRDefault="005B733A" w:rsidP="005B733A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21. </w:t>
      </w:r>
      <w:r>
        <w:rPr>
          <w:rFonts w:cs="Times New Roman"/>
          <w:color w:val="1A1A1A"/>
          <w:sz w:val="20"/>
          <w:szCs w:val="20"/>
          <w:shd w:val="clear" w:color="auto" w:fill="FFFFFF"/>
        </w:rPr>
        <w:t>Станислав Липски: Основы государственного и муниципального управления</w:t>
      </w: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-М.: КноРус, </w:t>
      </w:r>
      <w:proofErr w:type="gramStart"/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>2021-248</w:t>
      </w:r>
      <w:proofErr w:type="gramEnd"/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 с.</w:t>
      </w:r>
    </w:p>
    <w:p w14:paraId="0EA13FB2" w14:textId="77777777" w:rsidR="005B733A" w:rsidRDefault="005B733A" w:rsidP="005B733A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22. Чихладзе А.А., Ларичева Е.Н. -</w:t>
      </w:r>
      <w:r>
        <w:rPr>
          <w:rFonts w:eastAsia="Times New Roman" w:cs="Times New Roman"/>
          <w:color w:val="434343"/>
          <w:sz w:val="20"/>
          <w:szCs w:val="20"/>
        </w:rPr>
        <w:t xml:space="preserve"> Местное самоуправление в единой системе публичной власти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 xml:space="preserve">- М.: ЮНИТИ-ДАНА, </w:t>
      </w:r>
      <w:proofErr w:type="gramStart"/>
      <w:r>
        <w:rPr>
          <w:rFonts w:eastAsia="Times New Roman" w:cs="Times New Roman"/>
          <w:color w:val="434343"/>
          <w:sz w:val="20"/>
          <w:szCs w:val="20"/>
        </w:rPr>
        <w:t>2020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>343</w:t>
      </w:r>
      <w:proofErr w:type="gramEnd"/>
      <w:r>
        <w:rPr>
          <w:rFonts w:eastAsia="Times New Roman" w:cs="Times New Roman"/>
          <w:color w:val="434343"/>
          <w:sz w:val="20"/>
          <w:szCs w:val="20"/>
          <w:lang w:val="kk-KZ"/>
        </w:rPr>
        <w:t xml:space="preserve"> с</w:t>
      </w:r>
      <w:r>
        <w:rPr>
          <w:rFonts w:eastAsia="Times New Roman" w:cs="Times New Roman"/>
          <w:color w:val="434343"/>
          <w:sz w:val="20"/>
          <w:szCs w:val="20"/>
        </w:rPr>
        <w:t>.</w:t>
      </w:r>
    </w:p>
    <w:p w14:paraId="5B153DD2" w14:textId="77777777" w:rsidR="005B733A" w:rsidRDefault="005B733A" w:rsidP="005B733A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23.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Юдина, Ю. В.  Государственное и муниципальное управление - Москва: </w:t>
      </w:r>
      <w:proofErr w:type="spellStart"/>
      <w:r>
        <w:rPr>
          <w:rFonts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cs="Times New Roman"/>
          <w:color w:val="000000"/>
          <w:sz w:val="20"/>
          <w:szCs w:val="20"/>
          <w:shd w:val="clear" w:color="auto" w:fill="FFFFFF"/>
        </w:rPr>
        <w:t>, 2023. - 453 с. </w:t>
      </w:r>
    </w:p>
    <w:p w14:paraId="58F176EE" w14:textId="77777777" w:rsidR="005B733A" w:rsidRDefault="005B733A" w:rsidP="005B733A">
      <w:pPr>
        <w:spacing w:after="0"/>
        <w:rPr>
          <w:rFonts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cs="Times New Roman"/>
          <w:b/>
          <w:bCs/>
          <w:color w:val="000000" w:themeColor="text1"/>
          <w:sz w:val="20"/>
          <w:szCs w:val="20"/>
          <w:lang w:val="kk-KZ"/>
        </w:rPr>
        <w:t>Қосымша әдебиеттер:</w:t>
      </w:r>
    </w:p>
    <w:p w14:paraId="426C79E7" w14:textId="77777777" w:rsidR="005B733A" w:rsidRDefault="005B733A" w:rsidP="005B733A">
      <w:pPr>
        <w:spacing w:after="0"/>
        <w:rPr>
          <w:rFonts w:eastAsia="Times New Roman" w:cs="Times New Roman"/>
          <w:color w:val="434343"/>
          <w:sz w:val="20"/>
          <w:szCs w:val="20"/>
          <w:lang w:val="kk-KZ"/>
        </w:rPr>
      </w:pPr>
      <w:r>
        <w:rPr>
          <w:rFonts w:eastAsia="Times New Roman" w:cs="Times New Roman"/>
          <w:color w:val="434343"/>
          <w:sz w:val="20"/>
          <w:szCs w:val="20"/>
          <w:lang w:val="kk-KZ"/>
        </w:rPr>
        <w:t>1.Мырзагелді Кемел  Мемлекеттік және жергідікті басқару-Астана, 2017-150 б.</w:t>
      </w:r>
    </w:p>
    <w:p w14:paraId="568D6CE8" w14:textId="77777777" w:rsidR="005B733A" w:rsidRDefault="005B733A" w:rsidP="005B733A">
      <w:pPr>
        <w:spacing w:after="0"/>
        <w:rPr>
          <w:rFonts w:eastAsiaTheme="minorEastAsia"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0A97DFE5" w14:textId="77777777" w:rsidR="005B733A" w:rsidRDefault="005B733A" w:rsidP="005B733A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7F74FEF9" w14:textId="77777777" w:rsidR="005B733A" w:rsidRDefault="005B733A" w:rsidP="005B733A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46668BCB" w14:textId="77777777" w:rsidR="005B733A" w:rsidRDefault="005B733A" w:rsidP="005B733A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670DD5F7" w14:textId="77777777" w:rsidR="005B733A" w:rsidRDefault="005B733A" w:rsidP="005B733A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18D6622A" w14:textId="77777777" w:rsidR="005B733A" w:rsidRDefault="005B733A" w:rsidP="005B733A">
      <w:pP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</w:p>
    <w:p w14:paraId="73809B47" w14:textId="77777777" w:rsidR="005B733A" w:rsidRDefault="005B733A" w:rsidP="005B733A">
      <w:pPr>
        <w:spacing w:after="0"/>
        <w:rPr>
          <w:rFonts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27D1F193" w14:textId="77777777" w:rsidR="005B733A" w:rsidRDefault="005B733A" w:rsidP="005B733A">
      <w:pP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  <w:r>
        <w:rPr>
          <w:rFonts w:cs="Times New Roman"/>
          <w:color w:val="000000" w:themeColor="text1"/>
          <w:sz w:val="20"/>
          <w:szCs w:val="20"/>
          <w:lang w:val="kk-KZ"/>
        </w:rPr>
        <w:t>1. Аудитория 219</w:t>
      </w:r>
    </w:p>
    <w:p w14:paraId="3C2D54C4" w14:textId="77777777" w:rsidR="005B733A" w:rsidRDefault="005B733A" w:rsidP="005B733A">
      <w:pP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  <w:r>
        <w:rPr>
          <w:rFonts w:cs="Times New Roman"/>
          <w:color w:val="000000" w:themeColor="text1"/>
          <w:sz w:val="20"/>
          <w:szCs w:val="20"/>
          <w:lang w:val="kk-KZ"/>
        </w:rPr>
        <w:t>2.  Дәріс залы - 5</w:t>
      </w:r>
    </w:p>
    <w:p w14:paraId="3219BE2B" w14:textId="77777777" w:rsidR="005B733A" w:rsidRDefault="005B733A" w:rsidP="005B733A">
      <w:pPr>
        <w:spacing w:after="0"/>
        <w:rPr>
          <w:rFonts w:cs="Times New Roman"/>
          <w:color w:val="FF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cs="Times New Roman"/>
          <w:b/>
          <w:bCs/>
          <w:color w:val="000000"/>
          <w:sz w:val="20"/>
          <w:szCs w:val="20"/>
          <w:lang w:val="kk-KZ"/>
        </w:rPr>
        <w:t xml:space="preserve">тар </w:t>
      </w:r>
    </w:p>
    <w:p w14:paraId="20A13EBB" w14:textId="77777777" w:rsidR="005B733A" w:rsidRDefault="005B733A" w:rsidP="005B733A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hyperlink r:id="rId5" w:history="1">
        <w:r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kk-KZ"/>
          </w:rPr>
          <w:t>https://link.springer.com/book/10.1007/978-981-16-2462-9?sap-outbound-id=035DBE58D8EF66DDDBF9CD7F923E30EDF10226A3</w:t>
        </w:r>
      </w:hyperlink>
    </w:p>
    <w:p w14:paraId="64F04DDE" w14:textId="77777777" w:rsidR="005B733A" w:rsidRDefault="005B733A" w:rsidP="005B733A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 xml:space="preserve">URL: https://www.iprbookshop.ru/81662.html </w:t>
      </w:r>
    </w:p>
    <w:p w14:paraId="71E837DB" w14:textId="77777777" w:rsidR="005B733A" w:rsidRDefault="005B733A" w:rsidP="005B733A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https://e.lanbook.com/book/328640</w:t>
      </w:r>
    </w:p>
    <w:p w14:paraId="74B3B036" w14:textId="77777777" w:rsidR="005B733A" w:rsidRDefault="005B733A" w:rsidP="005B733A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</w:p>
    <w:p w14:paraId="304E09E9" w14:textId="77777777" w:rsidR="005B733A" w:rsidRPr="005B733A" w:rsidRDefault="005B733A" w:rsidP="005B733A">
      <w:pPr>
        <w:rPr>
          <w:lang w:val="kk-KZ"/>
        </w:rPr>
      </w:pPr>
    </w:p>
    <w:sectPr w:rsidR="005B733A" w:rsidRPr="005B733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872A0"/>
    <w:multiLevelType w:val="hybridMultilevel"/>
    <w:tmpl w:val="A50EA0C8"/>
    <w:lvl w:ilvl="0" w:tplc="C5526F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5580B"/>
    <w:multiLevelType w:val="hybridMultilevel"/>
    <w:tmpl w:val="A50EA0C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294703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96818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26095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06"/>
    <w:rsid w:val="00026EBC"/>
    <w:rsid w:val="005B32D8"/>
    <w:rsid w:val="005B733A"/>
    <w:rsid w:val="006C0B77"/>
    <w:rsid w:val="008242FF"/>
    <w:rsid w:val="008600C9"/>
    <w:rsid w:val="00870751"/>
    <w:rsid w:val="008F15D0"/>
    <w:rsid w:val="00922C48"/>
    <w:rsid w:val="00923306"/>
    <w:rsid w:val="0098045F"/>
    <w:rsid w:val="00B915B7"/>
    <w:rsid w:val="00CE1771"/>
    <w:rsid w:val="00D30D5D"/>
    <w:rsid w:val="00EA59DF"/>
    <w:rsid w:val="00ED2F6D"/>
    <w:rsid w:val="00EE4070"/>
    <w:rsid w:val="00F12C76"/>
    <w:rsid w:val="00F7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34C7"/>
  <w15:chartTrackingRefBased/>
  <w15:docId w15:val="{6E97980B-E99C-42F2-867B-53333F34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77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D30D5D"/>
    <w:rPr>
      <w:rFonts w:ascii="Calibri" w:hAnsi="Calibri" w:cs="Calibri"/>
    </w:rPr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D30D5D"/>
    <w:pPr>
      <w:spacing w:line="254" w:lineRule="auto"/>
      <w:ind w:left="720"/>
      <w:contextualSpacing/>
    </w:pPr>
    <w:rPr>
      <w:rFonts w:ascii="Calibri" w:hAnsi="Calibri" w:cs="Calibri"/>
      <w:sz w:val="22"/>
    </w:rPr>
  </w:style>
  <w:style w:type="character" w:styleId="a5">
    <w:name w:val="Hyperlink"/>
    <w:basedOn w:val="a0"/>
    <w:uiPriority w:val="99"/>
    <w:semiHidden/>
    <w:unhideWhenUsed/>
    <w:rsid w:val="005B7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.springer.com/book/10.1007/978-981-16-2462-9?sap-outbound-id=035DBE58D8EF66DDDBF9CD7F923E30EDF10226A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3675</Words>
  <Characters>20953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10</cp:revision>
  <dcterms:created xsi:type="dcterms:W3CDTF">2021-08-30T08:13:00Z</dcterms:created>
  <dcterms:modified xsi:type="dcterms:W3CDTF">2023-06-28T12:15:00Z</dcterms:modified>
</cp:coreProperties>
</file>